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369E" w14:textId="54644F6E" w:rsidR="00975A03" w:rsidRDefault="00975A03" w:rsidP="00975A03">
      <w:pPr>
        <w:jc w:val="both"/>
      </w:pPr>
      <w:bookmarkStart w:id="0" w:name="_GoBack"/>
      <w:bookmarkEnd w:id="0"/>
      <w:r>
        <w:t xml:space="preserve">Na podlagi 3. člena in 1. točke 40. člena Kolektivne pogodbe za negospodarske dejavnosti v Republiki Sloveniji (Uradni list RS, št. 18/91-I, 53/92, 13/93 – ZNOIP, 34/93, 12/94, 18/94 – ZRPJZ, 27/94, 59/94, 80/94, 64/95, 19/97, 37/97, 87/97 – ZPSDP, 3/98, 3/98, 39/99 – ZMPUPR, 39/99, 40/99 – </w:t>
      </w:r>
      <w:proofErr w:type="spellStart"/>
      <w:r>
        <w:t>popr</w:t>
      </w:r>
      <w:proofErr w:type="spellEnd"/>
      <w:r>
        <w:t>., 99/01, 73/03, 77/04, 115/05, 43/06 – ZKolP, 71/06, 138/06, 65/07, 67/07, 57/08 – KPJS, 67/08, 1/09, 2/10, 52/10, 2/11, 3/12, 40/12, 1/13, 46/13, 95/14, 91/15, 88/16, 80/18, 31/19, 80/19, 97/20, 160/20</w:t>
      </w:r>
      <w:r w:rsidR="006E58D3">
        <w:t>,</w:t>
      </w:r>
      <w:r>
        <w:t xml:space="preserve"> </w:t>
      </w:r>
      <w:hyperlink r:id="rId8" w:tgtFrame="_blank" w:tooltip="Aneks h Kolektivni pogodbi za negospodarske dejavnosti v Republiki Sloveniji" w:history="1">
        <w:r w:rsidRPr="00975A03">
          <w:t>88/21</w:t>
        </w:r>
      </w:hyperlink>
      <w:r w:rsidR="006E58D3">
        <w:t xml:space="preserve"> in </w:t>
      </w:r>
      <w:hyperlink r:id="rId9" w:tgtFrame="_blank" w:tooltip="Aneks h Kolektivni pogodbi za negospodarske dejavnosti v Republiki Sloveniji" w:history="1">
        <w:r w:rsidR="006E58D3" w:rsidRPr="006E58D3">
          <w:t>136/22</w:t>
        </w:r>
      </w:hyperlink>
      <w:r>
        <w:t>)</w:t>
      </w:r>
    </w:p>
    <w:p w14:paraId="258363E6" w14:textId="77777777" w:rsidR="00975A03" w:rsidRDefault="00975A03" w:rsidP="00975A03">
      <w:pPr>
        <w:jc w:val="both"/>
        <w:rPr>
          <w:rFonts w:cs="Arial"/>
          <w:szCs w:val="20"/>
        </w:rPr>
      </w:pPr>
    </w:p>
    <w:p w14:paraId="41D330EB" w14:textId="1467857F" w:rsidR="00975A03" w:rsidRPr="00CA6D6E" w:rsidRDefault="00975A03" w:rsidP="00975A03">
      <w:pPr>
        <w:jc w:val="both"/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Vlada Republike Slovenije, kot stranka na strani delodajalca, ki jo zastopajo </w:t>
      </w:r>
      <w:r w:rsidR="006E58D3">
        <w:rPr>
          <w:rFonts w:cs="Arial"/>
          <w:szCs w:val="20"/>
        </w:rPr>
        <w:t xml:space="preserve">mag. Franc </w:t>
      </w:r>
      <w:proofErr w:type="spellStart"/>
      <w:r w:rsidR="006E58D3">
        <w:rPr>
          <w:rFonts w:cs="Arial"/>
          <w:szCs w:val="20"/>
        </w:rPr>
        <w:t>Props</w:t>
      </w:r>
      <w:proofErr w:type="spellEnd"/>
      <w:r w:rsidRPr="00CA6D6E">
        <w:rPr>
          <w:rFonts w:cs="Arial"/>
          <w:szCs w:val="20"/>
        </w:rPr>
        <w:t>, mini</w:t>
      </w:r>
      <w:r w:rsidR="006E58D3">
        <w:rPr>
          <w:rFonts w:cs="Arial"/>
          <w:szCs w:val="20"/>
        </w:rPr>
        <w:t>ster</w:t>
      </w:r>
      <w:r w:rsidRPr="00CA6D6E">
        <w:rPr>
          <w:rFonts w:cs="Arial"/>
          <w:szCs w:val="20"/>
        </w:rPr>
        <w:t xml:space="preserve"> za javno upravo, </w:t>
      </w:r>
      <w:r>
        <w:rPr>
          <w:rFonts w:cs="Arial"/>
          <w:szCs w:val="20"/>
        </w:rPr>
        <w:t>Luka Mesec</w:t>
      </w:r>
      <w:r w:rsidRPr="00CA6D6E">
        <w:rPr>
          <w:rFonts w:cs="Arial"/>
          <w:szCs w:val="20"/>
        </w:rPr>
        <w:t xml:space="preserve">, minister za delo, družino, socialne zadeve in enake možnosti in </w:t>
      </w:r>
      <w:r>
        <w:rPr>
          <w:rFonts w:cs="Arial"/>
          <w:szCs w:val="20"/>
        </w:rPr>
        <w:t>Klemen Boštjančič</w:t>
      </w:r>
      <w:r w:rsidRPr="00CA6D6E">
        <w:rPr>
          <w:rFonts w:cs="Arial"/>
          <w:szCs w:val="20"/>
        </w:rPr>
        <w:t>, minister za finance,</w:t>
      </w:r>
    </w:p>
    <w:p w14:paraId="5E088F4C" w14:textId="77777777" w:rsidR="00975A03" w:rsidRPr="00CA6D6E" w:rsidRDefault="00975A03" w:rsidP="00975A03">
      <w:pPr>
        <w:rPr>
          <w:rFonts w:cs="Arial"/>
          <w:szCs w:val="20"/>
        </w:rPr>
      </w:pPr>
    </w:p>
    <w:p w14:paraId="096E2DFB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in</w:t>
      </w:r>
    </w:p>
    <w:p w14:paraId="62E6A1B7" w14:textId="77777777" w:rsidR="00975A03" w:rsidRPr="00CA6D6E" w:rsidRDefault="00975A03" w:rsidP="00975A03">
      <w:pPr>
        <w:rPr>
          <w:rFonts w:cs="Arial"/>
          <w:szCs w:val="20"/>
        </w:rPr>
      </w:pPr>
    </w:p>
    <w:p w14:paraId="44D6D7C6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reprezentativni sindikati javnega sektorja, kot stranka na strani javnih uslužbencev</w:t>
      </w:r>
    </w:p>
    <w:p w14:paraId="0120AF29" w14:textId="77777777" w:rsidR="00975A03" w:rsidRPr="00CA6D6E" w:rsidRDefault="00975A03" w:rsidP="00975A03">
      <w:pPr>
        <w:rPr>
          <w:rFonts w:cs="Arial"/>
          <w:szCs w:val="20"/>
        </w:rPr>
      </w:pPr>
    </w:p>
    <w:p w14:paraId="5DEC5E68" w14:textId="77777777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sklenejo</w:t>
      </w:r>
    </w:p>
    <w:p w14:paraId="4FEEA38F" w14:textId="77777777" w:rsidR="00975A03" w:rsidRPr="00CA6D6E" w:rsidRDefault="00975A03" w:rsidP="00975A03">
      <w:pPr>
        <w:rPr>
          <w:rFonts w:cs="Arial"/>
          <w:szCs w:val="20"/>
        </w:rPr>
      </w:pPr>
    </w:p>
    <w:p w14:paraId="110579D9" w14:textId="77777777" w:rsidR="00975A03" w:rsidRPr="00CA6D6E" w:rsidRDefault="00975A03" w:rsidP="00975A03">
      <w:pPr>
        <w:rPr>
          <w:rFonts w:cs="Arial"/>
          <w:szCs w:val="20"/>
        </w:rPr>
      </w:pPr>
    </w:p>
    <w:p w14:paraId="1A202598" w14:textId="77777777" w:rsidR="00975A03" w:rsidRPr="00CA6D6E" w:rsidRDefault="00975A03" w:rsidP="00975A03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A N E K S</w:t>
      </w:r>
    </w:p>
    <w:p w14:paraId="5E4EEEB1" w14:textId="77777777" w:rsidR="00975A03" w:rsidRPr="00CA6D6E" w:rsidRDefault="00975A03" w:rsidP="00975A03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h Kolektivni pogodbi za negospodarske dejavnosti v Republiki Sloveniji</w:t>
      </w:r>
    </w:p>
    <w:p w14:paraId="1527D82A" w14:textId="6E0A856C" w:rsidR="00975A03" w:rsidRPr="00CA6D6E" w:rsidRDefault="00975A03" w:rsidP="00975A03">
      <w:pPr>
        <w:jc w:val="center"/>
        <w:rPr>
          <w:rFonts w:cs="Arial"/>
          <w:color w:val="000000"/>
          <w:szCs w:val="20"/>
        </w:rPr>
      </w:pPr>
    </w:p>
    <w:p w14:paraId="349C9142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1. člen</w:t>
      </w:r>
    </w:p>
    <w:p w14:paraId="757D6E2F" w14:textId="75C3A7D5" w:rsidR="00975A03" w:rsidRPr="00CA6D6E" w:rsidRDefault="00975A03" w:rsidP="00975A03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(namen sklepanja)</w:t>
      </w:r>
    </w:p>
    <w:p w14:paraId="67F8FFC7" w14:textId="3EEDFB0C" w:rsidR="00975A03" w:rsidRPr="00CA6D6E" w:rsidRDefault="00975A03" w:rsidP="00975A03">
      <w:pPr>
        <w:jc w:val="center"/>
        <w:rPr>
          <w:rFonts w:cs="Arial"/>
          <w:szCs w:val="20"/>
        </w:rPr>
      </w:pPr>
    </w:p>
    <w:p w14:paraId="17B51ECC" w14:textId="1B20061A" w:rsidR="00F23FF9" w:rsidRPr="00F32F84" w:rsidRDefault="00975A03" w:rsidP="00F23FF9">
      <w:pPr>
        <w:spacing w:line="240" w:lineRule="auto"/>
        <w:jc w:val="both"/>
        <w:rPr>
          <w:rFonts w:cs="Arial"/>
          <w:szCs w:val="20"/>
          <w:lang w:eastAsia="sl-SI"/>
        </w:rPr>
      </w:pPr>
      <w:r w:rsidRPr="00CA6D6E">
        <w:rPr>
          <w:rFonts w:cs="Arial"/>
          <w:szCs w:val="20"/>
        </w:rPr>
        <w:t xml:space="preserve">Ta aneks se sklepa zaradi določitve </w:t>
      </w:r>
      <w:r w:rsidR="006E58D3">
        <w:rPr>
          <w:rFonts w:cs="Arial"/>
          <w:szCs w:val="20"/>
        </w:rPr>
        <w:t>datuma i</w:t>
      </w:r>
      <w:r w:rsidR="006E58D3" w:rsidRPr="006E58D3">
        <w:rPr>
          <w:rFonts w:cs="Arial"/>
          <w:szCs w:val="20"/>
        </w:rPr>
        <w:t>zplačil</w:t>
      </w:r>
      <w:r w:rsidR="006E58D3">
        <w:rPr>
          <w:rFonts w:cs="Arial"/>
          <w:szCs w:val="20"/>
        </w:rPr>
        <w:t>a</w:t>
      </w:r>
      <w:r w:rsidR="006E58D3" w:rsidRPr="006E58D3">
        <w:rPr>
          <w:rFonts w:cs="Arial"/>
          <w:szCs w:val="20"/>
        </w:rPr>
        <w:t xml:space="preserve"> regresa za letni dopust </w:t>
      </w:r>
      <w:r w:rsidR="009807A3">
        <w:rPr>
          <w:rFonts w:cs="Arial"/>
          <w:szCs w:val="20"/>
        </w:rPr>
        <w:t>v letu</w:t>
      </w:r>
      <w:r w:rsidR="006E58D3" w:rsidRPr="006E58D3">
        <w:rPr>
          <w:rFonts w:cs="Arial"/>
          <w:szCs w:val="20"/>
        </w:rPr>
        <w:t xml:space="preserve"> </w:t>
      </w:r>
      <w:r w:rsidR="009807A3">
        <w:rPr>
          <w:rFonts w:cs="Arial"/>
          <w:szCs w:val="20"/>
        </w:rPr>
        <w:t xml:space="preserve">2024 </w:t>
      </w:r>
      <w:r w:rsidRPr="00CA6D6E">
        <w:rPr>
          <w:rFonts w:cs="Arial"/>
          <w:szCs w:val="20"/>
        </w:rPr>
        <w:t>za javne uslužbence</w:t>
      </w:r>
      <w:r w:rsidR="004809AC">
        <w:rPr>
          <w:rFonts w:cs="Arial"/>
          <w:szCs w:val="20"/>
        </w:rPr>
        <w:t xml:space="preserve"> </w:t>
      </w:r>
      <w:r w:rsidR="00654D5D" w:rsidRPr="002844F0">
        <w:rPr>
          <w:rFonts w:cs="Arial"/>
          <w:szCs w:val="20"/>
          <w:lang w:eastAsia="sl-SI"/>
        </w:rPr>
        <w:t>v skladu</w:t>
      </w:r>
      <w:r w:rsidR="00B21C2E" w:rsidRPr="002844F0">
        <w:rPr>
          <w:rFonts w:cs="Arial"/>
          <w:szCs w:val="20"/>
          <w:lang w:eastAsia="sl-SI"/>
        </w:rPr>
        <w:t xml:space="preserve"> </w:t>
      </w:r>
      <w:r w:rsidR="00B62E5C">
        <w:rPr>
          <w:rFonts w:cs="Arial"/>
          <w:szCs w:val="20"/>
          <w:lang w:eastAsia="sl-SI"/>
        </w:rPr>
        <w:t>z</w:t>
      </w:r>
      <w:r w:rsidR="00B21C2E" w:rsidRPr="002844F0">
        <w:rPr>
          <w:rFonts w:cs="Arial"/>
          <w:szCs w:val="20"/>
          <w:lang w:eastAsia="sl-SI"/>
        </w:rPr>
        <w:t xml:space="preserve"> </w:t>
      </w:r>
      <w:r w:rsidR="00B62E5C">
        <w:rPr>
          <w:rFonts w:cs="Arial"/>
          <w:szCs w:val="20"/>
          <w:lang w:eastAsia="sl-SI"/>
        </w:rPr>
        <w:t>2</w:t>
      </w:r>
      <w:r w:rsidR="00B21C2E" w:rsidRPr="002844F0">
        <w:rPr>
          <w:rFonts w:cs="Arial"/>
          <w:szCs w:val="20"/>
          <w:lang w:eastAsia="sl-SI"/>
        </w:rPr>
        <w:t xml:space="preserve">. točko Dogovora </w:t>
      </w:r>
      <w:r w:rsidR="006E58D3" w:rsidRPr="006E58D3">
        <w:rPr>
          <w:rFonts w:cs="Arial"/>
          <w:szCs w:val="20"/>
          <w:lang w:eastAsia="sl-SI"/>
        </w:rPr>
        <w:t>o uskladitvi vrednosti plačnih razredov plačne lestvice in datumu izplačila regresa za letni dopust v letu 2024</w:t>
      </w:r>
      <w:r w:rsidR="00F23FF9" w:rsidRPr="00F23FF9">
        <w:rPr>
          <w:rFonts w:cs="Arial"/>
          <w:szCs w:val="20"/>
          <w:lang w:eastAsia="sl-SI"/>
        </w:rPr>
        <w:t>.</w:t>
      </w:r>
    </w:p>
    <w:p w14:paraId="07C392AE" w14:textId="2A84CFB8" w:rsidR="00975A03" w:rsidRPr="00CA6D6E" w:rsidRDefault="00975A03" w:rsidP="009807A3">
      <w:pPr>
        <w:rPr>
          <w:rFonts w:cs="Arial"/>
          <w:color w:val="000000"/>
          <w:szCs w:val="20"/>
          <w:u w:val="single"/>
        </w:rPr>
      </w:pPr>
    </w:p>
    <w:p w14:paraId="74DEDFD2" w14:textId="77777777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2. člen</w:t>
      </w:r>
    </w:p>
    <w:p w14:paraId="253D677D" w14:textId="24AD6191" w:rsidR="00975A03" w:rsidRPr="00CA6D6E" w:rsidRDefault="00975A03" w:rsidP="00975A03">
      <w:pPr>
        <w:jc w:val="center"/>
        <w:rPr>
          <w:rFonts w:cs="Arial"/>
          <w:b/>
          <w:szCs w:val="20"/>
        </w:rPr>
      </w:pPr>
      <w:r w:rsidRPr="00E6581C">
        <w:rPr>
          <w:rFonts w:cs="Arial"/>
          <w:b/>
          <w:bCs/>
          <w:color w:val="000000"/>
          <w:szCs w:val="20"/>
        </w:rPr>
        <w:t>(</w:t>
      </w:r>
      <w:r w:rsidR="006E58D3">
        <w:rPr>
          <w:rFonts w:cs="Arial"/>
          <w:b/>
          <w:bCs/>
          <w:color w:val="000000"/>
          <w:szCs w:val="20"/>
        </w:rPr>
        <w:t>izplačil</w:t>
      </w:r>
      <w:r w:rsidR="00DD486A">
        <w:rPr>
          <w:rFonts w:cs="Arial"/>
          <w:b/>
          <w:bCs/>
          <w:color w:val="000000"/>
          <w:szCs w:val="20"/>
        </w:rPr>
        <w:t>o</w:t>
      </w:r>
      <w:r w:rsidR="00C23D1B">
        <w:rPr>
          <w:rFonts w:cs="Arial"/>
          <w:b/>
          <w:bCs/>
          <w:color w:val="000000"/>
          <w:szCs w:val="20"/>
        </w:rPr>
        <w:t xml:space="preserve"> </w:t>
      </w:r>
      <w:r w:rsidRPr="00CA6D6E">
        <w:rPr>
          <w:rFonts w:cs="Arial"/>
          <w:b/>
          <w:szCs w:val="20"/>
        </w:rPr>
        <w:t>regres</w:t>
      </w:r>
      <w:r w:rsidR="00C23D1B">
        <w:rPr>
          <w:rFonts w:cs="Arial"/>
          <w:b/>
          <w:szCs w:val="20"/>
        </w:rPr>
        <w:t>a</w:t>
      </w:r>
      <w:r w:rsidRPr="00CA6D6E">
        <w:rPr>
          <w:rFonts w:cs="Arial"/>
          <w:b/>
          <w:szCs w:val="20"/>
        </w:rPr>
        <w:t xml:space="preserve"> za letni dopust za leto 202</w:t>
      </w:r>
      <w:r w:rsidR="006E58D3">
        <w:rPr>
          <w:rFonts w:cs="Arial"/>
          <w:b/>
          <w:szCs w:val="20"/>
        </w:rPr>
        <w:t>4</w:t>
      </w:r>
      <w:r w:rsidRPr="00CA6D6E">
        <w:rPr>
          <w:rFonts w:cs="Arial"/>
          <w:b/>
          <w:szCs w:val="20"/>
        </w:rPr>
        <w:t>)</w:t>
      </w:r>
    </w:p>
    <w:p w14:paraId="3FB7E4FA" w14:textId="7AACE8C9" w:rsidR="00975A03" w:rsidRPr="00CA6D6E" w:rsidRDefault="00975A03" w:rsidP="00975A03">
      <w:pPr>
        <w:jc w:val="both"/>
        <w:rPr>
          <w:rFonts w:cs="Arial"/>
          <w:b/>
          <w:color w:val="000000"/>
          <w:szCs w:val="20"/>
        </w:rPr>
      </w:pPr>
    </w:p>
    <w:p w14:paraId="564668ED" w14:textId="1E1484AE" w:rsidR="004809AC" w:rsidRDefault="002B7B9D" w:rsidP="007265A2">
      <w:pPr>
        <w:jc w:val="both"/>
        <w:rPr>
          <w:rFonts w:cs="Arial"/>
          <w:szCs w:val="20"/>
        </w:rPr>
      </w:pPr>
      <w:r w:rsidRPr="002B7B9D">
        <w:rPr>
          <w:rFonts w:cs="Arial"/>
          <w:szCs w:val="20"/>
        </w:rPr>
        <w:t xml:space="preserve">Regres za letni dopust za leto 2024 se </w:t>
      </w:r>
      <w:r w:rsidR="009807A3">
        <w:rPr>
          <w:rFonts w:cs="Arial"/>
          <w:szCs w:val="20"/>
        </w:rPr>
        <w:t xml:space="preserve">javnim uslužbencem </w:t>
      </w:r>
      <w:r w:rsidRPr="002B7B9D">
        <w:rPr>
          <w:rFonts w:cs="Arial"/>
          <w:szCs w:val="20"/>
        </w:rPr>
        <w:t xml:space="preserve">izplača </w:t>
      </w:r>
      <w:r w:rsidR="00655B64">
        <w:rPr>
          <w:rFonts w:cs="Arial"/>
          <w:szCs w:val="20"/>
        </w:rPr>
        <w:t>pri plači za</w:t>
      </w:r>
      <w:r w:rsidRPr="002B7B9D">
        <w:rPr>
          <w:rFonts w:cs="Arial"/>
          <w:szCs w:val="20"/>
        </w:rPr>
        <w:t xml:space="preserve"> februar 2024, vendar najkasneje do 14. marca 2024.</w:t>
      </w:r>
    </w:p>
    <w:p w14:paraId="37AC65F1" w14:textId="77777777" w:rsidR="00700D35" w:rsidRPr="007265A2" w:rsidRDefault="00700D35" w:rsidP="007265A2">
      <w:pPr>
        <w:jc w:val="both"/>
        <w:rPr>
          <w:rFonts w:cs="Arial"/>
          <w:szCs w:val="20"/>
        </w:rPr>
      </w:pPr>
    </w:p>
    <w:p w14:paraId="089C4CDC" w14:textId="50EC3942" w:rsidR="00975A03" w:rsidRPr="00CA6D6E" w:rsidRDefault="00975A03" w:rsidP="00975A03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KONČN</w:t>
      </w:r>
      <w:r w:rsidR="006E58D3">
        <w:rPr>
          <w:rFonts w:cs="Arial"/>
          <w:b/>
          <w:bCs/>
          <w:color w:val="000000"/>
          <w:szCs w:val="20"/>
        </w:rPr>
        <w:t>A</w:t>
      </w:r>
      <w:r w:rsidRPr="00CA6D6E">
        <w:rPr>
          <w:rFonts w:cs="Arial"/>
          <w:b/>
          <w:bCs/>
          <w:color w:val="000000"/>
          <w:szCs w:val="20"/>
        </w:rPr>
        <w:t xml:space="preserve"> DOLOČB</w:t>
      </w:r>
      <w:r w:rsidR="006E58D3">
        <w:rPr>
          <w:rFonts w:cs="Arial"/>
          <w:b/>
          <w:bCs/>
          <w:color w:val="000000"/>
          <w:szCs w:val="20"/>
        </w:rPr>
        <w:t>A</w:t>
      </w:r>
    </w:p>
    <w:p w14:paraId="577312B4" w14:textId="74A16279" w:rsidR="007B530E" w:rsidRDefault="007B530E" w:rsidP="00B21C8A">
      <w:pPr>
        <w:rPr>
          <w:rFonts w:cs="Arial"/>
          <w:b/>
          <w:bCs/>
          <w:color w:val="000000"/>
          <w:szCs w:val="20"/>
        </w:rPr>
      </w:pPr>
    </w:p>
    <w:p w14:paraId="6E4BA90D" w14:textId="67A1438B" w:rsidR="007B530E" w:rsidRDefault="007B530E" w:rsidP="00975A03">
      <w:pPr>
        <w:jc w:val="center"/>
        <w:rPr>
          <w:rFonts w:cs="Arial"/>
          <w:b/>
          <w:bCs/>
          <w:color w:val="000000"/>
          <w:szCs w:val="20"/>
        </w:rPr>
      </w:pPr>
    </w:p>
    <w:p w14:paraId="30A91406" w14:textId="76515271" w:rsidR="007B530E" w:rsidRPr="00CA6D6E" w:rsidRDefault="006E58D3" w:rsidP="00975A03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3</w:t>
      </w:r>
      <w:r w:rsidR="007B530E">
        <w:rPr>
          <w:rFonts w:cs="Arial"/>
          <w:b/>
          <w:bCs/>
          <w:color w:val="000000"/>
          <w:szCs w:val="20"/>
        </w:rPr>
        <w:t>. člen</w:t>
      </w:r>
    </w:p>
    <w:p w14:paraId="0255D63E" w14:textId="5F3E5805" w:rsidR="00975A03" w:rsidRPr="00CA6D6E" w:rsidRDefault="00975A03" w:rsidP="00975A03">
      <w:pPr>
        <w:jc w:val="center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bCs/>
          <w:color w:val="000000"/>
          <w:szCs w:val="20"/>
        </w:rPr>
        <w:t xml:space="preserve">začetek </w:t>
      </w:r>
      <w:r w:rsidRPr="00CA6D6E">
        <w:rPr>
          <w:rFonts w:cs="Arial"/>
          <w:b/>
          <w:bCs/>
          <w:color w:val="000000"/>
          <w:szCs w:val="20"/>
        </w:rPr>
        <w:t>veljavnost</w:t>
      </w:r>
      <w:r>
        <w:rPr>
          <w:rFonts w:cs="Arial"/>
          <w:b/>
          <w:bCs/>
          <w:color w:val="000000"/>
          <w:szCs w:val="20"/>
        </w:rPr>
        <w:t>i</w:t>
      </w:r>
      <w:r w:rsidRPr="00CA6D6E">
        <w:rPr>
          <w:rFonts w:cs="Arial"/>
          <w:b/>
          <w:bCs/>
          <w:color w:val="000000"/>
          <w:szCs w:val="20"/>
        </w:rPr>
        <w:t>)</w:t>
      </w:r>
    </w:p>
    <w:p w14:paraId="3208CB36" w14:textId="6F13A218" w:rsidR="00975A03" w:rsidRPr="00CA6D6E" w:rsidRDefault="00975A03" w:rsidP="00975A03">
      <w:pPr>
        <w:jc w:val="center"/>
        <w:rPr>
          <w:rFonts w:cs="Arial"/>
          <w:szCs w:val="20"/>
        </w:rPr>
      </w:pPr>
    </w:p>
    <w:p w14:paraId="1668A36D" w14:textId="72704ACF" w:rsidR="00975A03" w:rsidRPr="009E1C2E" w:rsidRDefault="00975A03" w:rsidP="00975A03">
      <w:pPr>
        <w:rPr>
          <w:rFonts w:cs="Arial"/>
          <w:color w:val="000000"/>
          <w:szCs w:val="20"/>
        </w:rPr>
      </w:pPr>
      <w:r w:rsidRPr="009E1C2E">
        <w:rPr>
          <w:rFonts w:cs="Arial"/>
          <w:color w:val="000000"/>
          <w:szCs w:val="20"/>
        </w:rPr>
        <w:t>Ta aneks začne veljati naslednji dan po objavi v Uradnem listu Republike Slovenije</w:t>
      </w:r>
      <w:r w:rsidR="006E58D3">
        <w:rPr>
          <w:rFonts w:cs="Arial"/>
          <w:color w:val="000000"/>
          <w:szCs w:val="20"/>
        </w:rPr>
        <w:t>.</w:t>
      </w:r>
    </w:p>
    <w:p w14:paraId="475237AE" w14:textId="77777777" w:rsidR="00975A03" w:rsidRDefault="00975A03" w:rsidP="00975A03">
      <w:pPr>
        <w:rPr>
          <w:rFonts w:cs="Arial"/>
          <w:szCs w:val="20"/>
        </w:rPr>
      </w:pPr>
    </w:p>
    <w:p w14:paraId="382EF90F" w14:textId="77777777" w:rsidR="00975A03" w:rsidRPr="00CA6D6E" w:rsidRDefault="00975A03" w:rsidP="00975A03">
      <w:pPr>
        <w:rPr>
          <w:rFonts w:cs="Arial"/>
          <w:szCs w:val="20"/>
        </w:rPr>
      </w:pPr>
    </w:p>
    <w:p w14:paraId="7D158F09" w14:textId="17B8938E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Št. </w:t>
      </w:r>
      <w:r w:rsidR="00FC1F5D">
        <w:rPr>
          <w:rFonts w:cs="Arial"/>
          <w:szCs w:val="20"/>
        </w:rPr>
        <w:t>0100-3/2024/</w:t>
      </w:r>
      <w:r w:rsidR="001C0F6A">
        <w:rPr>
          <w:rFonts w:cs="Arial"/>
          <w:szCs w:val="20"/>
        </w:rPr>
        <w:t>2</w:t>
      </w:r>
    </w:p>
    <w:p w14:paraId="3F1D3D43" w14:textId="063CA31F" w:rsidR="00975A03" w:rsidRPr="00CA6D6E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>Ljubljana, dne</w:t>
      </w:r>
      <w:r w:rsidR="00816C1D">
        <w:rPr>
          <w:rFonts w:cs="Arial"/>
          <w:szCs w:val="20"/>
        </w:rPr>
        <w:t xml:space="preserve"> </w:t>
      </w:r>
      <w:r w:rsidR="00F478CC">
        <w:rPr>
          <w:rFonts w:cs="Arial"/>
          <w:szCs w:val="20"/>
        </w:rPr>
        <w:t>10. januarja 2024</w:t>
      </w:r>
    </w:p>
    <w:p w14:paraId="65D6DAA6" w14:textId="10A856C8" w:rsidR="00816C1D" w:rsidRDefault="00975A03" w:rsidP="00975A03">
      <w:pPr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EVA </w:t>
      </w:r>
      <w:r w:rsidR="006D307E">
        <w:rPr>
          <w:rFonts w:cs="Arial"/>
          <w:szCs w:val="20"/>
        </w:rPr>
        <w:t>2024-3130-0002</w:t>
      </w:r>
    </w:p>
    <w:p w14:paraId="1637BE20" w14:textId="77777777" w:rsidR="009C7D49" w:rsidRDefault="009C7D49" w:rsidP="00975A03">
      <w:pPr>
        <w:rPr>
          <w:rFonts w:cs="Arial"/>
          <w:szCs w:val="20"/>
        </w:rPr>
      </w:pPr>
    </w:p>
    <w:p w14:paraId="1507D96E" w14:textId="692D1B36" w:rsidR="00F545A1" w:rsidRDefault="00F545A1" w:rsidP="00975A03">
      <w:pPr>
        <w:rPr>
          <w:rFonts w:cs="Arial"/>
          <w:szCs w:val="20"/>
        </w:rPr>
      </w:pPr>
    </w:p>
    <w:p w14:paraId="61FD8EB0" w14:textId="5757CDD4" w:rsidR="00816C1D" w:rsidRDefault="00816C1D" w:rsidP="00975A03">
      <w:pPr>
        <w:rPr>
          <w:rFonts w:cs="Arial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976"/>
      </w:tblGrid>
      <w:tr w:rsidR="00816C1D" w:rsidRPr="005610C8" w14:paraId="1C8E118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BB9D21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Vlada Republike Slovenije </w:t>
            </w:r>
          </w:p>
        </w:tc>
        <w:tc>
          <w:tcPr>
            <w:tcW w:w="2745" w:type="pct"/>
            <w:hideMark/>
          </w:tcPr>
          <w:p w14:paraId="02BCB59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Reprezentativni sindikati javnega sektorja</w:t>
            </w:r>
          </w:p>
        </w:tc>
      </w:tr>
      <w:tr w:rsidR="00816C1D" w:rsidRPr="005610C8" w14:paraId="17A257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1444F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4BB11B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46FD65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A062C3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D9A29A" w14:textId="145FA019" w:rsidR="00740263" w:rsidRPr="00740263" w:rsidRDefault="006E58D3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</w:rPr>
              <w:t xml:space="preserve">mag. Franc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Props</w:t>
            </w:r>
            <w:proofErr w:type="spellEnd"/>
          </w:p>
          <w:p w14:paraId="19261C54" w14:textId="0BFC6F83" w:rsidR="00816C1D" w:rsidRPr="005610C8" w:rsidRDefault="006E58D3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ministe</w:t>
            </w:r>
            <w:r>
              <w:rPr>
                <w:rFonts w:cs="Arial"/>
                <w:szCs w:val="20"/>
                <w:lang w:eastAsia="sl-SI"/>
              </w:rPr>
              <w:t>r</w:t>
            </w:r>
            <w:r w:rsidR="00816C1D" w:rsidRPr="005610C8">
              <w:rPr>
                <w:rFonts w:cs="Arial"/>
                <w:szCs w:val="20"/>
                <w:lang w:eastAsia="sl-SI"/>
              </w:rPr>
              <w:t xml:space="preserve"> za javno upravo </w:t>
            </w:r>
          </w:p>
          <w:p w14:paraId="6619804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5A313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E1F62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VZGOJE, IZOBRAŽEVANJA, ZNANOSTI IN KULTURE SLOVENIJE  </w:t>
            </w:r>
          </w:p>
          <w:p w14:paraId="250BE57E" w14:textId="1910BF89" w:rsidR="00816C1D" w:rsidRPr="005610C8" w:rsidRDefault="00BC2C3F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BC2C3F">
              <w:rPr>
                <w:rFonts w:cs="Arial"/>
                <w:b/>
                <w:bCs/>
                <w:szCs w:val="20"/>
                <w:lang w:eastAsia="sl-SI"/>
              </w:rPr>
              <w:t>Marjana Kolar</w:t>
            </w:r>
          </w:p>
        </w:tc>
      </w:tr>
      <w:tr w:rsidR="00816C1D" w:rsidRPr="005610C8" w14:paraId="7B157671" w14:textId="77777777" w:rsidTr="0058616C">
        <w:trPr>
          <w:trHeight w:val="40"/>
          <w:tblCellSpacing w:w="15" w:type="dxa"/>
        </w:trPr>
        <w:tc>
          <w:tcPr>
            <w:tcW w:w="2255" w:type="pct"/>
            <w:hideMark/>
          </w:tcPr>
          <w:p w14:paraId="617F5B1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D7639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D0752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16DC95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D28F15" w14:textId="77777777" w:rsidR="00816C1D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C80F78" w14:textId="77777777" w:rsidR="00816C1D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5A4EE6" w14:textId="77777777" w:rsidR="00740263" w:rsidRPr="00740263" w:rsidRDefault="00740263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>Luka Mesec</w:t>
            </w:r>
            <w:r w:rsidRPr="00740263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058944DE" w14:textId="2BAB8000" w:rsidR="00816C1D" w:rsidRPr="0061442C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61442C">
              <w:rPr>
                <w:rFonts w:cs="Arial"/>
                <w:szCs w:val="20"/>
                <w:lang w:eastAsia="sl-SI"/>
              </w:rPr>
              <w:t>minister za delo, družino, socialne zadeve in enake možnosti</w:t>
            </w:r>
          </w:p>
          <w:p w14:paraId="7E23A9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2745" w:type="pct"/>
            <w:hideMark/>
          </w:tcPr>
          <w:p w14:paraId="392D5DB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C7041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995F15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28581A4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DRŽAVNIH ORGANOV SLOVENIJE </w:t>
            </w:r>
          </w:p>
          <w:p w14:paraId="56F4EBC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Frančišek Verk </w:t>
            </w:r>
          </w:p>
        </w:tc>
      </w:tr>
      <w:tr w:rsidR="00816C1D" w:rsidRPr="005610C8" w14:paraId="4DEB383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CE634A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7E7F6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25EEE4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D8519F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CC03115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27B0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B738FC" w14:textId="47E2545A" w:rsidR="00816C1D" w:rsidRPr="00740263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r w:rsidR="00740263" w:rsidRPr="00740263">
              <w:rPr>
                <w:rFonts w:cs="Arial"/>
                <w:b/>
                <w:bCs/>
                <w:szCs w:val="20"/>
              </w:rPr>
              <w:t>Klemen Boštjančič</w:t>
            </w:r>
          </w:p>
          <w:p w14:paraId="4D120D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 za finance</w:t>
            </w:r>
          </w:p>
        </w:tc>
        <w:tc>
          <w:tcPr>
            <w:tcW w:w="2745" w:type="pct"/>
            <w:hideMark/>
          </w:tcPr>
          <w:p w14:paraId="489A5F1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540158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685EF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3B4686F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VETERINARJEV SLOVENIJE – PERGAM  </w:t>
            </w:r>
          </w:p>
          <w:p w14:paraId="1BB4BA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Nataša Ajdič </w:t>
            </w:r>
          </w:p>
          <w:p w14:paraId="7F68607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4AAF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648C4D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B5327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065B72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EE8FAB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AE6B97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88A52E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93185A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BE224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VZGOJNI, IZOBRAŽEVALNI IN RAZISKOVALNI DEJAVNOSTI SLOVENIJE  </w:t>
            </w:r>
          </w:p>
          <w:p w14:paraId="3DA1F65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Bojan Ravnikar</w:t>
            </w:r>
          </w:p>
          <w:p w14:paraId="09753B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16F14E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8228D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6616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0729EC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D9A078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91EDF8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2B43DA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84121F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C1B28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GLOSA – SINDIKAT KULTURE IN NARAVE SLOVENIJE  </w:t>
            </w:r>
          </w:p>
          <w:p w14:paraId="42EA2F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Mitja Šuštar </w:t>
            </w:r>
          </w:p>
          <w:p w14:paraId="2D400C6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2878D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B013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E2BE8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5349C71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ADE5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546F9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5F6532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6802B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13D114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POLICIJSKI SINDIKAT SLOVENIJE  </w:t>
            </w:r>
          </w:p>
          <w:p w14:paraId="5ECBBE3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Rok Cvetko  </w:t>
            </w:r>
          </w:p>
          <w:p w14:paraId="494DD28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931B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80B10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31489C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F9B287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5E12AC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321D4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ED9D6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E6BD25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722D1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CARINIKOV SLOVENIJE  </w:t>
            </w:r>
          </w:p>
          <w:p w14:paraId="2C3906D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Dušan Pečnik </w:t>
            </w:r>
          </w:p>
          <w:p w14:paraId="22C7B8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FCE26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86919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78B1CB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C6995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5F8593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382CFC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600C4F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9870CE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07C2B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VARSTVA SLOVENIJE  </w:t>
            </w:r>
          </w:p>
          <w:p w14:paraId="5DC54EB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Irena Ilešič Čujovič</w:t>
            </w:r>
          </w:p>
          <w:p w14:paraId="756A1F9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34AE4E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3B83D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3DFC3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9BBC3A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691C19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BC0FED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9ABF21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4E8FC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7ED92A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FIDES, SINDIKAT ZDRAVNIKOV IN ZOBOZDRAVNIKOV SLOVENIJE  </w:t>
            </w:r>
          </w:p>
          <w:p w14:paraId="34858A53" w14:textId="3DDC2889" w:rsidR="00816C1D" w:rsidRPr="005610C8" w:rsidRDefault="00D21E6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D21E6D">
              <w:rPr>
                <w:rFonts w:cs="Arial"/>
                <w:b/>
                <w:bCs/>
                <w:szCs w:val="20"/>
                <w:lang w:eastAsia="sl-SI"/>
              </w:rPr>
              <w:t>Damjan Polh</w:t>
            </w:r>
          </w:p>
          <w:p w14:paraId="021860C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44945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FBD1B4" w14:textId="77777777" w:rsidR="00816C1D" w:rsidRPr="005610C8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0A8E0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58A192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4731F9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F8ED4E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2C9124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DF3BD6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B679F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ZDRAVSTVENI NEGI SLOVENIJE  </w:t>
            </w:r>
          </w:p>
          <w:p w14:paraId="557155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Slavica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Mencingar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77E794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3FE61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6B35E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FFE38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17092C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6D006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A04B2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F94B72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6BBB43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9FC4B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90 SLOVENIJE  </w:t>
            </w:r>
          </w:p>
          <w:p w14:paraId="0EE7C64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Majcen </w:t>
            </w:r>
          </w:p>
          <w:p w14:paraId="6CAE9E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2121F1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C3E96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581DF03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3E4C96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4212A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CD35EB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99FE7B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B10309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725E4F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POKLICNEGA GASILSTVA SLOVENIJE  </w:t>
            </w:r>
          </w:p>
          <w:p w14:paraId="73CD506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Drenik </w:t>
            </w:r>
          </w:p>
          <w:p w14:paraId="2691C77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19D466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A24C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57493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2F5F56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6894EB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C9CB5C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7067A6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D411C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2BA392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NEODVISNI SINDIKAT DELAVCEV LJUBLJANSKE UNIVERZE  </w:t>
            </w:r>
          </w:p>
          <w:p w14:paraId="6D2FB32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Tomaž Sajovic </w:t>
            </w:r>
          </w:p>
          <w:p w14:paraId="59F8061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B0E084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61666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7A2AE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C4AAC5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E916EA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C4E8B8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FAD674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7C2E67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B10410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KULTURNIH IN UMETNIŠKIH USTVARJALCEV RTV  </w:t>
            </w:r>
          </w:p>
          <w:p w14:paraId="099C065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Kosmač </w:t>
            </w:r>
          </w:p>
          <w:p w14:paraId="41ACB6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D717B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B4FEF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19A590B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8683B9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A5F6AA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8C5A1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CB0BB8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1C385D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4F295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SIFARM – SINDIKAT FARMACEVTOV SLOVENIJE  </w:t>
            </w:r>
          </w:p>
          <w:p w14:paraId="196A77ED" w14:textId="7212E23C" w:rsidR="00816C1D" w:rsidRPr="005610C8" w:rsidRDefault="006E0FB9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dr. Aljaž Sočan</w:t>
            </w:r>
          </w:p>
          <w:p w14:paraId="2487827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DA4A7A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0C0BA1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64FF198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31737C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CC4CD2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3F359C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983FB8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7556AE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SKRBSTVA SLOVENIJE  </w:t>
            </w:r>
          </w:p>
          <w:p w14:paraId="32F3A3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Aleksander Jus </w:t>
            </w:r>
          </w:p>
          <w:p w14:paraId="47D0345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97558A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D6F77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2DFEF7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4397CDB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9C869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892D23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8A3669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1BBCCB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AA075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SINDIKATI V ZDRAVSTVU SLOVENIJE – PERGAM  </w:t>
            </w:r>
          </w:p>
          <w:p w14:paraId="71E758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Vladimir Lazić  </w:t>
            </w:r>
          </w:p>
          <w:p w14:paraId="53421C7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A4C15C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EBF40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FE1CC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3EB95B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A2CC2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37FABB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4808E8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FDBB8E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B51D9A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SVAS-SINDIKAT VLADNE AGENCIJE SLOVENIJE  </w:t>
            </w:r>
          </w:p>
          <w:p w14:paraId="4E16A93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Stanislav Luzar </w:t>
            </w:r>
          </w:p>
          <w:p w14:paraId="56657D0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E79CF7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19710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1227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1F69C19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2E9389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82C1D3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AE896F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7339172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05F9DF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SLOVENSKIH DIPLOMATOV  </w:t>
            </w:r>
          </w:p>
          <w:p w14:paraId="7F3C584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Stanislav Sikošek</w:t>
            </w:r>
          </w:p>
          <w:p w14:paraId="4914BC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F546041" w14:textId="77777777" w:rsidR="00816C1D" w:rsidRPr="005610C8" w:rsidRDefault="00816C1D" w:rsidP="006C2EEA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FD5C0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3CC05E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86113A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7F486A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DE975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BCD5A4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3B3A0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E2E8C1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RADIODIFUZIJE SLOVENIJE  </w:t>
            </w:r>
          </w:p>
          <w:p w14:paraId="1AC03A6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 Zalaznik  </w:t>
            </w:r>
          </w:p>
          <w:p w14:paraId="5B8C325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C73252B" w14:textId="6DACB578" w:rsidR="00816C1D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BAA3A0" w14:textId="77777777" w:rsidR="006C2EEA" w:rsidRPr="005610C8" w:rsidRDefault="006C2EEA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865B0F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4400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30819B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00C2A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DD5ED9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B2A788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8CF37E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09F87A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SOCIALNEGA ZAVAROVANJA SLOVENIJE  </w:t>
            </w:r>
          </w:p>
          <w:p w14:paraId="232323F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Katarina Kralj Marinček </w:t>
            </w:r>
          </w:p>
          <w:p w14:paraId="1627E44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36DED1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B2E19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888A3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062F219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75DCC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47FCED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56F1E3B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9277D22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AF869C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SILMES – SINDIKAT LABORATORIJSKE MEDICINE SLOVENIJE  </w:t>
            </w:r>
          </w:p>
          <w:p w14:paraId="06FFBF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Mojca Završnik</w:t>
            </w:r>
          </w:p>
          <w:p w14:paraId="1C58FC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C9631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4EB85A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0A73542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C1C048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2E75F4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13FEAB5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F773F3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9E5D87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1AF88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MINISTRSTVA ZA OBRAMBO  </w:t>
            </w:r>
          </w:p>
          <w:p w14:paraId="46092DB3" w14:textId="4A0D2FF0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Marjan Lah</w:t>
            </w:r>
          </w:p>
          <w:p w14:paraId="692AFAB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0E0B19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709E4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19A172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809F4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CC0C0B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9AF603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07325B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0F8446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F65FD0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NOVINARJEV SLOVENIJE  </w:t>
            </w:r>
          </w:p>
          <w:p w14:paraId="36AA252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Alenka Potočnik</w:t>
            </w:r>
          </w:p>
          <w:p w14:paraId="385F466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1D522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1E4C55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3104CB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C79F30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D6C694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C2B453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35C0CF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D69CBE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PRAVOSODJU  </w:t>
            </w:r>
          </w:p>
          <w:p w14:paraId="1EBF250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Tomaž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Virnik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25FCFA9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25C2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4A768A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67DA3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B98A05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30C76D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38516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D37543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94BD6A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D760B6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CENTROV ZA SOCIALNO DELO – SINCE 07 – KSS PERGAM  </w:t>
            </w:r>
          </w:p>
          <w:p w14:paraId="74A110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Perica Radonjič </w:t>
            </w:r>
          </w:p>
          <w:p w14:paraId="620D039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84EE64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E4533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359F5C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4549D16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EA6E2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350FEC0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C1D18C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3BF4665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A0606D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SEVALCEV SLOVENIJE PERGAM  </w:t>
            </w:r>
          </w:p>
          <w:p w14:paraId="52F786F8" w14:textId="77777777" w:rsidR="003B0A41" w:rsidRPr="00955B16" w:rsidRDefault="003B0A41" w:rsidP="003B0A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Grega Praprotnik</w:t>
            </w:r>
          </w:p>
          <w:p w14:paraId="1C6631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8E17F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13A3A7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1E0E7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592E89C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34C3BA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E9A03D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209508A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F292D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7F851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KAPITANIJE SLOVENIJE  </w:t>
            </w:r>
          </w:p>
          <w:p w14:paraId="4C4DC8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Aleš Rotar</w:t>
            </w:r>
          </w:p>
          <w:p w14:paraId="49F7474A" w14:textId="77777777" w:rsidR="00816C1D" w:rsidRPr="005610C8" w:rsidRDefault="00816C1D" w:rsidP="006C2EEA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E76CD4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EAD1B9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160831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A63BDA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F6FDC3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7D24D6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E93253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E085A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POLICISTOV SLOVENIJE  </w:t>
            </w:r>
          </w:p>
          <w:p w14:paraId="41F64324" w14:textId="2800C798" w:rsidR="00816C1D" w:rsidRPr="005610C8" w:rsidRDefault="006C2EEA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proofErr w:type="spellStart"/>
            <w:r w:rsidRPr="006C2EEA">
              <w:rPr>
                <w:rFonts w:cs="Arial"/>
                <w:b/>
                <w:bCs/>
                <w:szCs w:val="20"/>
                <w:lang w:eastAsia="sl-SI"/>
              </w:rPr>
              <w:t>Adil</w:t>
            </w:r>
            <w:proofErr w:type="spellEnd"/>
            <w:r w:rsidRPr="006C2EEA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  <w:proofErr w:type="spellStart"/>
            <w:r w:rsidRPr="006C2EEA">
              <w:rPr>
                <w:rFonts w:cs="Arial"/>
                <w:b/>
                <w:bCs/>
                <w:szCs w:val="20"/>
                <w:lang w:eastAsia="sl-SI"/>
              </w:rPr>
              <w:t>Huselja</w:t>
            </w:r>
            <w:proofErr w:type="spellEnd"/>
          </w:p>
          <w:p w14:paraId="3E65B811" w14:textId="77777777" w:rsidR="00816C1D" w:rsidRPr="005610C8" w:rsidRDefault="00816C1D" w:rsidP="005A744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F53403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53F5F1BD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9EF30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831A78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3EB5BD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D47C2D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50B850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DENS – SINDIKAT ZOBOZDRAVNIKOV SLOVENIJE  </w:t>
            </w:r>
          </w:p>
          <w:p w14:paraId="05FA66B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Alenka </w:t>
            </w:r>
            <w:proofErr w:type="spellStart"/>
            <w:r w:rsidRPr="005610C8">
              <w:rPr>
                <w:rFonts w:cs="Arial"/>
                <w:b/>
                <w:bCs/>
                <w:szCs w:val="20"/>
                <w:lang w:eastAsia="sl-SI"/>
              </w:rPr>
              <w:t>Krabonja</w:t>
            </w:r>
            <w:proofErr w:type="spellEnd"/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72430471" w14:textId="40F5D774" w:rsidR="00816C1D" w:rsidRDefault="00816C1D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5750B0" w14:textId="5ABF37B8" w:rsidR="006C2EEA" w:rsidRDefault="006C2EEA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4C96821" w14:textId="77777777" w:rsidR="006C2EEA" w:rsidRPr="005610C8" w:rsidRDefault="006C2EEA" w:rsidP="00CA5094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0E695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3F86A2A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72DF90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9B8544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5D986D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B1ABF9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C35561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SINDIR-SINDIKAT DIREKTORJEV IN RAVNATELJEV SLOVENIJE  </w:t>
            </w:r>
          </w:p>
          <w:p w14:paraId="6535178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Obreht </w:t>
            </w:r>
          </w:p>
          <w:p w14:paraId="40D3BDE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62A15E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797DC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805E97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7E76D49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516CA7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660E67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713D5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FC5E7CA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5A08D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SORS – SINDIKAT OBČINSKIH REDARJEV SLOVENIJE  </w:t>
            </w:r>
          </w:p>
          <w:p w14:paraId="571340B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Matjaž Frangež </w:t>
            </w:r>
          </w:p>
          <w:p w14:paraId="18A636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89531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E44719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42C6937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14E5C9F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EE072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39421E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6E7828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E81551B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AAC0E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JAVNIH USLUŽBENCEV SLOVENIJE  </w:t>
            </w:r>
          </w:p>
          <w:p w14:paraId="7BB649E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Tanja Popit </w:t>
            </w:r>
          </w:p>
          <w:p w14:paraId="1B3F39A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392AD3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0C7ED0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69A4E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23FC42FF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A88AFF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D2A47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46448EF6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FA2FB5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91161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STATISTIČNEGA URADA RS  </w:t>
            </w:r>
          </w:p>
          <w:p w14:paraId="14E27707" w14:textId="45D4A913" w:rsidR="00816C1D" w:rsidRPr="005610C8" w:rsidRDefault="00760211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60211">
              <w:rPr>
                <w:rFonts w:cs="Arial"/>
                <w:b/>
                <w:bCs/>
                <w:szCs w:val="20"/>
                <w:lang w:eastAsia="sl-SI"/>
              </w:rPr>
              <w:t>Aleš Sajovic Kavčič</w:t>
            </w:r>
          </w:p>
          <w:p w14:paraId="4EFD01C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3974D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816C1D" w:rsidRPr="005610C8" w14:paraId="1C418A3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4F2D3CF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87F7F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672D23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196029A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92A1AE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PRAKTIK.UM  </w:t>
            </w:r>
          </w:p>
          <w:p w14:paraId="7F56A45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Igor Muževič  </w:t>
            </w:r>
          </w:p>
          <w:p w14:paraId="39ECC0E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B1497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E5B40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DCB2C6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B5A3EA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DF86D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E80B988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74D4608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022082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4A05DB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KNSS NEODVISNOST  </w:t>
            </w:r>
          </w:p>
          <w:p w14:paraId="57383E9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Evelin Vesenjak </w:t>
            </w:r>
          </w:p>
          <w:p w14:paraId="23C65CDC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BE51F4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FED482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F5A8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5897EB9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A84888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76AB5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D115965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735E8AE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A2C39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ZVEZA DELAVSKIH SINDIKATOV SLOVENIJE – SOLIDARNOST  </w:t>
            </w:r>
          </w:p>
          <w:p w14:paraId="1DA59DC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Albert Pavlič  </w:t>
            </w:r>
          </w:p>
          <w:p w14:paraId="75A234A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AC9E8D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EF57C2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A8E97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E322E5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D9F1F0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76373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7AAD0981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628EA9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BC900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VISOKOŠOLSKI SINDIKAT SLOVENIJE  </w:t>
            </w:r>
          </w:p>
          <w:p w14:paraId="6F3850E7" w14:textId="77777777" w:rsidR="00431201" w:rsidRPr="00955B16" w:rsidRDefault="00431201" w:rsidP="0043120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955B16">
              <w:rPr>
                <w:rFonts w:cs="Arial"/>
                <w:b/>
                <w:bCs/>
                <w:szCs w:val="20"/>
                <w:lang w:eastAsia="sl-SI"/>
              </w:rPr>
              <w:t xml:space="preserve">dr. </w:t>
            </w:r>
            <w:r>
              <w:rPr>
                <w:rFonts w:cs="Arial"/>
                <w:b/>
                <w:bCs/>
                <w:szCs w:val="20"/>
                <w:lang w:eastAsia="sl-SI"/>
              </w:rPr>
              <w:t>Gorazd Kovačič</w:t>
            </w:r>
            <w:r w:rsidRPr="00955B16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01A6966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E58F6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7BAC73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379974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338F706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B52991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AC7F1AF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EE3DA54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0D7471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DCE9E2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VOJAKOV SLOVENIJE  </w:t>
            </w:r>
          </w:p>
          <w:p w14:paraId="7A975BB2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1BA5A7C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D22A80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95F95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58BCA7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2A7A21A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63B95D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6F0445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F1B18E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2A6A0D63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1906342" w14:textId="5B5BA3B3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</w:t>
            </w:r>
            <w:r w:rsidR="00926F6F">
              <w:rPr>
                <w:rFonts w:cs="Arial"/>
                <w:szCs w:val="20"/>
                <w:lang w:eastAsia="sl-SI"/>
              </w:rPr>
              <w:t>DELAVCEV</w:t>
            </w:r>
          </w:p>
          <w:p w14:paraId="5B3CC21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44EE50B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59B089F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7A67F9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978ECA4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0BB275E7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7D985BFE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90E1117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FF5ADC3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861CA86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AA36BF1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SPUKC – SINDIKAT ZDRAVSTVA SLOVENIJE  </w:t>
            </w:r>
          </w:p>
          <w:p w14:paraId="2894BD95" w14:textId="77777777" w:rsidR="00B9545B" w:rsidRDefault="00B9545B" w:rsidP="00B9545B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Mateja Klep Breskvar  </w:t>
            </w:r>
          </w:p>
          <w:p w14:paraId="47675A48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2FF606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7A227754" w14:textId="3CF394AB" w:rsidR="00816C1D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79B4740" w14:textId="77777777" w:rsidR="00926F6F" w:rsidRPr="005610C8" w:rsidRDefault="00926F6F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748D3E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0260F3B2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6F180D2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8BE2A14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52D9E749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5C71B081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08D3197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FINANČNO RAČUNOVODSKIH USLUŽBENCEV PLAČNE SKUPINE J  </w:t>
            </w:r>
          </w:p>
          <w:p w14:paraId="13B4277A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Jožefa Frangeš </w:t>
            </w:r>
          </w:p>
          <w:p w14:paraId="015B40F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D764A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63CFAE3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71BFD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816C1D" w:rsidRPr="005610C8" w14:paraId="3C25A9C0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C8AB43D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0313E09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816C1D" w:rsidRPr="005610C8" w14:paraId="65F45C6E" w14:textId="77777777" w:rsidTr="00CA5094">
        <w:trPr>
          <w:tblCellSpacing w:w="15" w:type="dxa"/>
        </w:trPr>
        <w:tc>
          <w:tcPr>
            <w:tcW w:w="2255" w:type="pct"/>
            <w:hideMark/>
          </w:tcPr>
          <w:p w14:paraId="0BEDF35C" w14:textId="77777777" w:rsidR="00816C1D" w:rsidRPr="005610C8" w:rsidRDefault="00816C1D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29DC446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SLOVENIJE-PERGAM  </w:t>
            </w:r>
          </w:p>
          <w:p w14:paraId="397F7F9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Jakob Počivavšek</w:t>
            </w:r>
          </w:p>
          <w:p w14:paraId="6B4E3BE9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335D501B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DD6FC65" w14:textId="77777777" w:rsidR="00816C1D" w:rsidRPr="005610C8" w:rsidRDefault="00816C1D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3EFEA17" w14:textId="77777777" w:rsidR="00816C1D" w:rsidRPr="005610C8" w:rsidRDefault="00816C1D" w:rsidP="00DA0482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DA0482" w:rsidRPr="005610C8" w14:paraId="26569BDF" w14:textId="77777777" w:rsidTr="0058616C">
        <w:trPr>
          <w:trHeight w:val="1362"/>
          <w:tblCellSpacing w:w="15" w:type="dxa"/>
        </w:trPr>
        <w:tc>
          <w:tcPr>
            <w:tcW w:w="2255" w:type="pct"/>
          </w:tcPr>
          <w:p w14:paraId="74D00670" w14:textId="77777777" w:rsidR="00DA0482" w:rsidRPr="005610C8" w:rsidRDefault="00DA0482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2581E38E" w14:textId="77777777" w:rsidR="00DA0482" w:rsidRPr="005610C8" w:rsidRDefault="00DA0482" w:rsidP="00DA048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UPRAVLJAVCEV ŠPORTNE INFRASTRUKTURE</w:t>
            </w:r>
          </w:p>
          <w:p w14:paraId="02C0FEA3" w14:textId="77777777" w:rsidR="004C22F7" w:rsidRPr="00E82874" w:rsidRDefault="004C22F7" w:rsidP="004C22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mag. Urša Fink</w:t>
            </w:r>
          </w:p>
          <w:p w14:paraId="6B93F623" w14:textId="77777777" w:rsidR="00DA0482" w:rsidRPr="005610C8" w:rsidRDefault="00DA0482" w:rsidP="00CA5094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DA0482" w:rsidRPr="005610C8" w14:paraId="429F35D9" w14:textId="77777777" w:rsidTr="00DA0482">
        <w:trPr>
          <w:trHeight w:val="1018"/>
          <w:tblCellSpacing w:w="15" w:type="dxa"/>
        </w:trPr>
        <w:tc>
          <w:tcPr>
            <w:tcW w:w="2255" w:type="pct"/>
          </w:tcPr>
          <w:p w14:paraId="0B03BFF6" w14:textId="77777777" w:rsidR="00DA0482" w:rsidRPr="005610C8" w:rsidRDefault="00DA0482" w:rsidP="00CA5094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5BD576AD" w14:textId="76C6544C" w:rsidR="00DA0482" w:rsidRPr="005610C8" w:rsidRDefault="00DA0482" w:rsidP="0058616C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</w:rPr>
              <w:t xml:space="preserve">  </w:t>
            </w:r>
            <w:r w:rsidRPr="005610C8">
              <w:rPr>
                <w:rFonts w:cs="Arial"/>
                <w:szCs w:val="20"/>
                <w:lang w:eastAsia="sl-SI"/>
              </w:rPr>
              <w:t xml:space="preserve">SINDIKAT MENEDŽERJEV V </w:t>
            </w:r>
          </w:p>
          <w:p w14:paraId="2B665F0F" w14:textId="77777777" w:rsidR="0058616C" w:rsidRDefault="00DA0482" w:rsidP="0058616C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  KULTURI IN UMETNOSTI</w:t>
            </w:r>
          </w:p>
          <w:p w14:paraId="794423FB" w14:textId="5A05B26C" w:rsidR="00DA0482" w:rsidRPr="0058616C" w:rsidRDefault="00216D53" w:rsidP="0058616C">
            <w:pPr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 xml:space="preserve">mag. </w:t>
            </w:r>
            <w:r w:rsidR="00DA0482" w:rsidRPr="0058616C">
              <w:rPr>
                <w:rFonts w:cs="Arial"/>
                <w:b/>
                <w:bCs/>
                <w:szCs w:val="20"/>
                <w:lang w:eastAsia="sl-SI"/>
              </w:rPr>
              <w:t>Nada Čibej</w:t>
            </w:r>
          </w:p>
          <w:p w14:paraId="29E7F498" w14:textId="77777777" w:rsidR="00DA0482" w:rsidRPr="005610C8" w:rsidRDefault="00DA0482" w:rsidP="00DA0482">
            <w:pPr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14:paraId="6A8ACD43" w14:textId="77777777" w:rsidR="00816C1D" w:rsidRPr="005610C8" w:rsidRDefault="00816C1D" w:rsidP="00816C1D">
      <w:pPr>
        <w:rPr>
          <w:rFonts w:cs="Arial"/>
          <w:b/>
          <w:bCs/>
          <w:szCs w:val="20"/>
        </w:rPr>
      </w:pPr>
    </w:p>
    <w:p w14:paraId="69F1735B" w14:textId="77777777" w:rsidR="00816C1D" w:rsidRPr="005610C8" w:rsidRDefault="00816C1D" w:rsidP="00816C1D">
      <w:pPr>
        <w:jc w:val="right"/>
        <w:rPr>
          <w:rFonts w:cs="Arial"/>
          <w:szCs w:val="20"/>
        </w:rPr>
      </w:pPr>
    </w:p>
    <w:p w14:paraId="6EE3591A" w14:textId="77777777" w:rsidR="00816C1D" w:rsidRPr="005610C8" w:rsidRDefault="00816C1D" w:rsidP="00816C1D">
      <w:pPr>
        <w:jc w:val="right"/>
        <w:rPr>
          <w:rFonts w:cs="Arial"/>
          <w:szCs w:val="20"/>
        </w:rPr>
      </w:pPr>
    </w:p>
    <w:p w14:paraId="5A04C6C9" w14:textId="77777777" w:rsidR="00816C1D" w:rsidRPr="005610C8" w:rsidRDefault="00816C1D" w:rsidP="00816C1D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</w:rPr>
      </w:pPr>
    </w:p>
    <w:p w14:paraId="044AFFBD" w14:textId="77777777" w:rsidR="00816C1D" w:rsidRPr="005610C8" w:rsidRDefault="00816C1D" w:rsidP="00816C1D">
      <w:pPr>
        <w:rPr>
          <w:rFonts w:cs="Arial"/>
          <w:szCs w:val="20"/>
        </w:rPr>
      </w:pPr>
    </w:p>
    <w:p w14:paraId="4C41ACA8" w14:textId="77777777" w:rsidR="00816C1D" w:rsidRPr="005610C8" w:rsidRDefault="00816C1D" w:rsidP="00816C1D">
      <w:pPr>
        <w:rPr>
          <w:rFonts w:cs="Arial"/>
          <w:szCs w:val="20"/>
        </w:rPr>
      </w:pPr>
    </w:p>
    <w:p w14:paraId="5E801A53" w14:textId="77777777" w:rsidR="00816C1D" w:rsidRPr="00CA6D6E" w:rsidRDefault="00816C1D" w:rsidP="00975A03">
      <w:pPr>
        <w:rPr>
          <w:rFonts w:cs="Arial"/>
          <w:color w:val="FF0000"/>
          <w:szCs w:val="20"/>
        </w:rPr>
      </w:pPr>
    </w:p>
    <w:p w14:paraId="0E2BFFA4" w14:textId="77777777" w:rsidR="001A4B4E" w:rsidRDefault="009968FF"/>
    <w:sectPr w:rsidR="001A4B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A3DC" w14:textId="77777777" w:rsidR="009968FF" w:rsidRDefault="009968FF" w:rsidP="00630F10">
      <w:pPr>
        <w:spacing w:line="240" w:lineRule="auto"/>
      </w:pPr>
      <w:r>
        <w:separator/>
      </w:r>
    </w:p>
  </w:endnote>
  <w:endnote w:type="continuationSeparator" w:id="0">
    <w:p w14:paraId="535BEA3C" w14:textId="77777777" w:rsidR="009968FF" w:rsidRDefault="009968FF" w:rsidP="00630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379588"/>
      <w:docPartObj>
        <w:docPartGallery w:val="Page Numbers (Bottom of Page)"/>
        <w:docPartUnique/>
      </w:docPartObj>
    </w:sdtPr>
    <w:sdtEndPr/>
    <w:sdtContent>
      <w:p w14:paraId="571FEA0D" w14:textId="324FFCD1" w:rsidR="00630F10" w:rsidRDefault="00630F1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52C29" w14:textId="77777777" w:rsidR="00630F10" w:rsidRDefault="00630F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D55F" w14:textId="77777777" w:rsidR="009968FF" w:rsidRDefault="009968FF" w:rsidP="00630F10">
      <w:pPr>
        <w:spacing w:line="240" w:lineRule="auto"/>
      </w:pPr>
      <w:r>
        <w:separator/>
      </w:r>
    </w:p>
  </w:footnote>
  <w:footnote w:type="continuationSeparator" w:id="0">
    <w:p w14:paraId="06413143" w14:textId="77777777" w:rsidR="009968FF" w:rsidRDefault="009968FF" w:rsidP="00630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547F"/>
    <w:multiLevelType w:val="hybridMultilevel"/>
    <w:tmpl w:val="9AF2C0C8"/>
    <w:lvl w:ilvl="0" w:tplc="B7C80E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DD"/>
    <w:multiLevelType w:val="hybridMultilevel"/>
    <w:tmpl w:val="56021D34"/>
    <w:lvl w:ilvl="0" w:tplc="67D49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3"/>
    <w:rsid w:val="00006A12"/>
    <w:rsid w:val="000327FC"/>
    <w:rsid w:val="000777DC"/>
    <w:rsid w:val="000B3B30"/>
    <w:rsid w:val="000C35A9"/>
    <w:rsid w:val="00121030"/>
    <w:rsid w:val="00165CB2"/>
    <w:rsid w:val="00174799"/>
    <w:rsid w:val="001C0F6A"/>
    <w:rsid w:val="001F0E79"/>
    <w:rsid w:val="00216D53"/>
    <w:rsid w:val="00254C6B"/>
    <w:rsid w:val="00265F54"/>
    <w:rsid w:val="002844F0"/>
    <w:rsid w:val="00286E74"/>
    <w:rsid w:val="002B7B9D"/>
    <w:rsid w:val="00314F59"/>
    <w:rsid w:val="00330AA7"/>
    <w:rsid w:val="00367E25"/>
    <w:rsid w:val="003B0A41"/>
    <w:rsid w:val="003E7A98"/>
    <w:rsid w:val="004004FC"/>
    <w:rsid w:val="00422D0A"/>
    <w:rsid w:val="00431201"/>
    <w:rsid w:val="00467FFE"/>
    <w:rsid w:val="004809AC"/>
    <w:rsid w:val="004C22F7"/>
    <w:rsid w:val="004E5946"/>
    <w:rsid w:val="004F15CE"/>
    <w:rsid w:val="004F7655"/>
    <w:rsid w:val="0050035F"/>
    <w:rsid w:val="00523D98"/>
    <w:rsid w:val="0057735C"/>
    <w:rsid w:val="0058616C"/>
    <w:rsid w:val="0059162A"/>
    <w:rsid w:val="00597D32"/>
    <w:rsid w:val="005A7443"/>
    <w:rsid w:val="005C138E"/>
    <w:rsid w:val="00630F10"/>
    <w:rsid w:val="00636584"/>
    <w:rsid w:val="006445E3"/>
    <w:rsid w:val="00651F7D"/>
    <w:rsid w:val="00654D5D"/>
    <w:rsid w:val="00655B64"/>
    <w:rsid w:val="00656F03"/>
    <w:rsid w:val="00672B4F"/>
    <w:rsid w:val="006A1531"/>
    <w:rsid w:val="006C2EEA"/>
    <w:rsid w:val="006D307E"/>
    <w:rsid w:val="006E0FB9"/>
    <w:rsid w:val="006E58D3"/>
    <w:rsid w:val="006F3001"/>
    <w:rsid w:val="00700D35"/>
    <w:rsid w:val="00711DD1"/>
    <w:rsid w:val="00715A7D"/>
    <w:rsid w:val="007265A2"/>
    <w:rsid w:val="00740263"/>
    <w:rsid w:val="007405AE"/>
    <w:rsid w:val="00753E9E"/>
    <w:rsid w:val="00756F9D"/>
    <w:rsid w:val="00760211"/>
    <w:rsid w:val="00771173"/>
    <w:rsid w:val="00773674"/>
    <w:rsid w:val="00774177"/>
    <w:rsid w:val="007B530E"/>
    <w:rsid w:val="0081493E"/>
    <w:rsid w:val="00816C1D"/>
    <w:rsid w:val="008605BB"/>
    <w:rsid w:val="008824B2"/>
    <w:rsid w:val="00894371"/>
    <w:rsid w:val="0090247C"/>
    <w:rsid w:val="009131F5"/>
    <w:rsid w:val="00926F6F"/>
    <w:rsid w:val="00962C1F"/>
    <w:rsid w:val="00975A03"/>
    <w:rsid w:val="009807A3"/>
    <w:rsid w:val="009968FF"/>
    <w:rsid w:val="009C7D49"/>
    <w:rsid w:val="009E1C2E"/>
    <w:rsid w:val="009F1D36"/>
    <w:rsid w:val="00A06016"/>
    <w:rsid w:val="00A0641F"/>
    <w:rsid w:val="00A14F6D"/>
    <w:rsid w:val="00A374A5"/>
    <w:rsid w:val="00A407C0"/>
    <w:rsid w:val="00A76555"/>
    <w:rsid w:val="00A91850"/>
    <w:rsid w:val="00AB089B"/>
    <w:rsid w:val="00B21C2E"/>
    <w:rsid w:val="00B21C8A"/>
    <w:rsid w:val="00B2331D"/>
    <w:rsid w:val="00B435EE"/>
    <w:rsid w:val="00B45B22"/>
    <w:rsid w:val="00B51340"/>
    <w:rsid w:val="00B5523F"/>
    <w:rsid w:val="00B561A7"/>
    <w:rsid w:val="00B62E5C"/>
    <w:rsid w:val="00B87CBB"/>
    <w:rsid w:val="00B9545B"/>
    <w:rsid w:val="00BA6BB8"/>
    <w:rsid w:val="00BC2C3F"/>
    <w:rsid w:val="00BF607B"/>
    <w:rsid w:val="00C23D1B"/>
    <w:rsid w:val="00C3509C"/>
    <w:rsid w:val="00C77CBC"/>
    <w:rsid w:val="00CE0BAD"/>
    <w:rsid w:val="00CE5FC3"/>
    <w:rsid w:val="00CE61C0"/>
    <w:rsid w:val="00D04EFB"/>
    <w:rsid w:val="00D204B0"/>
    <w:rsid w:val="00D21E6D"/>
    <w:rsid w:val="00D37B63"/>
    <w:rsid w:val="00D52157"/>
    <w:rsid w:val="00D66E9A"/>
    <w:rsid w:val="00D84AA1"/>
    <w:rsid w:val="00DA0482"/>
    <w:rsid w:val="00DA4978"/>
    <w:rsid w:val="00DB5C5D"/>
    <w:rsid w:val="00DD1F34"/>
    <w:rsid w:val="00DD486A"/>
    <w:rsid w:val="00DF4D9F"/>
    <w:rsid w:val="00E225FD"/>
    <w:rsid w:val="00E94EF0"/>
    <w:rsid w:val="00E960F1"/>
    <w:rsid w:val="00EA6031"/>
    <w:rsid w:val="00ED31ED"/>
    <w:rsid w:val="00F23FF9"/>
    <w:rsid w:val="00F478CC"/>
    <w:rsid w:val="00F545A1"/>
    <w:rsid w:val="00F81300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62FC"/>
  <w15:chartTrackingRefBased/>
  <w15:docId w15:val="{39FC9DDC-AE49-4656-B880-106F68E9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75A03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5A0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86E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0F1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0F10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630F1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0F10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700D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700D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1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33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25A9E4-B3B1-4E8D-94AD-9FB3B469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dc:description/>
  <cp:lastModifiedBy>Bojan Ravnikar - VIR</cp:lastModifiedBy>
  <cp:revision>2</cp:revision>
  <cp:lastPrinted>2022-09-27T07:20:00Z</cp:lastPrinted>
  <dcterms:created xsi:type="dcterms:W3CDTF">2024-01-21T07:59:00Z</dcterms:created>
  <dcterms:modified xsi:type="dcterms:W3CDTF">2024-01-21T07:59:00Z</dcterms:modified>
</cp:coreProperties>
</file>